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 w14:paraId="78927712">
      <w:pPr>
        <w:keepNext w:val="0"/>
        <w:keepLines w:val="0"/>
        <w:widowControl/>
        <w:suppressLineNumbers w:val="0"/>
        <w:jc w:val="left"/>
        <w:rPr>
          <w:bCs w:val="0"/>
          <w:iCs w:val="0"/>
          <w:spacing w:val="0"/>
          <w:b w:val="0"/>
          <w:i w:val="0"/>
          <w:color w:val="333333"/>
          <w:rFonts w:ascii="Verdana" w:cs="Verdana" w:hAnsi="Verdana"/>
          <w:sz w:val="22"/>
          <w:szCs w:val="22"/>
          <w:caps w:val="0"/>
        </w:rPr>
      </w:pPr>
      <w:r>
        <w:rPr>
          <w:kern w:val="0"/>
          <w:lang w:val="en-US" w:eastAsia="zh-CN" w:bidi="ar"/>
          <w:color w:val="000000"/>
          <w:rFonts w:ascii="黑体" w:cs="黑体" w:eastAsia="黑体" w:hAnsi="宋体" w:hint="eastAsia"/>
          <w:sz w:val="32"/>
          <w:szCs w:val="32"/>
        </w:rPr>
        <w:t xml:space="preserve">附件 </w:t>
      </w:r>
      <w:r>
        <w:rPr>
          <w:kern w:val="0"/>
          <w:lang w:val="en-US" w:eastAsia="zh-CN" w:bidi="ar"/>
          <w:color w:val="000000"/>
          <w:rFonts w:ascii="Times New Roman" w:cs="Times New Roman" w:eastAsia="宋体" w:hAnsi="Times New Roman" w:hint="default"/>
          <w:sz w:val="32"/>
          <w:szCs w:val="32"/>
        </w:rPr>
        <w:t xml:space="preserve">1 </w:t>
      </w:r>
    </w:p>
    <w:p w14:paraId="5DC13EFA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jc w:val="center"/>
        <w:pageBreakBefore w:val="0"/>
        <w:spacing w:line="240" w:lineRule="auto"/>
        <w:rPr>
          <w:lang w:val="en-US" w:eastAsia="zh-CN"/>
          <w:rFonts w:ascii="Times New Roman" w:cs="Times New Roman" w:eastAsia="方正小标宋简体" w:hAnsi="Times New Roman" w:hint="default"/>
          <w:sz w:val="44"/>
          <w:szCs w:val="44"/>
        </w:rPr>
      </w:pPr>
      <w:r>
        <w:rPr>
          <w:rFonts w:ascii="Times New Roman" w:cs="Times New Roman" w:eastAsia="方正小标宋简体" w:hAnsi="Times New Roman" w:hint="default"/>
          <w:sz w:val="44"/>
          <w:szCs w:val="44"/>
        </w:rPr>
        <w:t>中国国际大学生创新大赛（202</w:t>
      </w:r>
      <w:r>
        <w:rPr>
          <w:lang w:val="en-US" w:eastAsia="zh-CN"/>
          <w:rFonts w:ascii="Times New Roman" w:cs="Times New Roman" w:eastAsia="方正小标宋简体" w:hAnsi="Times New Roman" w:hint="eastAsia"/>
          <w:sz w:val="44"/>
          <w:szCs w:val="44"/>
        </w:rPr>
        <w:t>5</w:t>
      </w:r>
      <w:r>
        <w:rPr>
          <w:rFonts w:ascii="Times New Roman" w:cs="Times New Roman" w:eastAsia="方正小标宋简体" w:hAnsi="Times New Roman" w:hint="default"/>
          <w:sz w:val="44"/>
          <w:szCs w:val="44"/>
        </w:rPr>
        <w:t>）</w:t>
      </w:r>
      <w:r>
        <w:rPr>
          <w:lang w:val="en-US" w:eastAsia="zh-CN"/>
          <w:rFonts w:ascii="Times New Roman" w:cs="Times New Roman" w:eastAsia="方正小标宋简体" w:hAnsi="Times New Roman" w:hint="default"/>
          <w:sz w:val="44"/>
          <w:szCs w:val="44"/>
        </w:rPr>
        <w:t>陕西赛区</w:t>
      </w:r>
    </w:p>
    <w:p w14:paraId="2C6AFF3C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jc w:val="center"/>
        <w:pageBreakBefore w:val="0"/>
        <w:spacing w:line="240" w:lineRule="auto"/>
        <w:rPr>
          <w:rFonts w:ascii="Times New Roman" w:cs="Times New Roman" w:eastAsia="方正小标宋简体" w:hAnsi="Times New Roman" w:hint="default"/>
          <w:sz w:val="44"/>
          <w:szCs w:val="44"/>
        </w:rPr>
      </w:pPr>
      <w:r>
        <w:rPr>
          <w:rFonts w:ascii="Times New Roman" w:cs="Times New Roman" w:eastAsia="方正小标宋简体" w:hAnsi="Times New Roman" w:hint="default"/>
          <w:sz w:val="44"/>
          <w:szCs w:val="44"/>
        </w:rPr>
        <w:t>高教主赛道方案</w:t>
      </w:r>
    </w:p>
    <w:p w14:paraId="1EB2CC12">
      <w:pPr>
        <w:keepNext w:val="0"/>
        <w:keepLines w:val="0"/>
        <w:widowControl/>
        <w:suppressLineNumbers w:val="0"/>
        <w:wordWrap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jc w:val="left"/>
        <w:ind w:left="0"/>
        <w:ind w:right="0"/>
        <w:ind w:firstLine="0"/>
        <w:spacing w:before="0" w:beforeAutospacing="0" w:after="0" w:afterAutospacing="0" w:line="473" w:lineRule="atLeast"/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</w:pPr>
      <w:r>
        <w:rPr>
          <w:bCs w:val="0"/>
          <w:iCs w:val="0"/>
          <w:spacing w:val="0"/>
          <w:kern w:val="0"/>
          <w:lang w:val="en-US" w:eastAsia="zh-CN" w:bidi="ar"/>
          <w:b w:val="0"/>
          <w:i w:val="0"/>
          <w:color w:val="333333"/>
          <w:rFonts w:ascii="Verdana" w:cs="Verdana" w:eastAsia="宋体" w:hAnsi="Verdana" w:hint="default"/>
          <w:sz w:val="22"/>
          <w:szCs w:val="22"/>
          <w:caps w:val="0"/>
          <w:shd w:fill="FFFFFF" w:val="clear"/>
        </w:rPr>
        <w:t>   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  <w:t>   中国国际大学生创新大赛（202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5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  <w:t>）设高教主赛道（含国际参赛项目），具体实施方案如下。</w:t>
      </w:r>
    </w:p>
    <w:p w14:paraId="5861DF71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snapToGrid w:val="0"/>
        <w:textAlignment w:val="auto"/>
        <w:ind w:firstLine="640"/>
        <w:pageBreakBefore w:val="0"/>
        <w:spacing w:line="339" w:lineRule="auto"/>
        <w:rPr>
          <w:rFonts w:ascii="Times New Roman" w:cs="Times New Roman" w:eastAsia="仿宋_GB2312" w:hAnsi="Times New Roman" w:hint="default"/>
          <w:sz w:val="32"/>
          <w:szCs w:val="32"/>
        </w:rPr>
      </w:pPr>
      <w:r>
        <w:rPr>
          <w:rFonts w:ascii="Times New Roman" w:cs="Times New Roman" w:eastAsia="黑体" w:hAnsi="Times New Roman" w:hint="default"/>
          <w:sz w:val="32"/>
          <w:szCs w:val="32"/>
        </w:rPr>
        <w:t>一、参赛项目类型</w:t>
      </w:r>
    </w:p>
    <w:p w14:paraId="1FB940E9">
      <w:pPr>
        <w:keepNext w:val="0"/>
        <w:keepLines w:val="0"/>
        <w:widowControl/>
        <w:suppressLineNumbers w:val="0"/>
        <w:wordWrap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jc w:val="left"/>
        <w:ind w:left="0"/>
        <w:ind w:right="0"/>
        <w:ind w:firstLine="640"/>
        <w:spacing w:before="0" w:beforeAutospacing="0" w:after="0" w:afterAutospacing="0" w:line="473" w:lineRule="atLeast"/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</w:pP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（一）新工科类项目：大数据、云计算、区块链、虚拟现实、智能制造、网络空间安全、机器人工程、工业自动化 等领域，符合新工科建设理念和要求的项目；</w:t>
      </w:r>
    </w:p>
    <w:p w14:paraId="64471999">
      <w:pPr>
        <w:keepNext w:val="0"/>
        <w:keepLines w:val="0"/>
        <w:widowControl/>
        <w:suppressLineNumbers w:val="0"/>
        <w:wordWrap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jc w:val="left"/>
        <w:ind w:left="0"/>
        <w:ind w:right="0"/>
        <w:ind w:firstLine="640"/>
        <w:spacing w:before="0" w:beforeAutospacing="0" w:after="0" w:afterAutospacing="0" w:line="473" w:lineRule="atLeast"/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</w:pP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（二）新医科类项目：现代医疗技术、智能医疗设备、新药研发、健康康养、食药保健、智能医学、生物材料等领 域，符合新医科建设理念和要求的项目；</w:t>
      </w:r>
    </w:p>
    <w:p w14:paraId="53B5D165">
      <w:pPr>
        <w:keepNext w:val="0"/>
        <w:keepLines w:val="0"/>
        <w:widowControl/>
        <w:suppressLineNumbers w:val="0"/>
        <w:wordWrap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jc w:val="left"/>
        <w:ind w:left="0"/>
        <w:ind w:right="0"/>
        <w:ind w:firstLine="640"/>
        <w:spacing w:before="0" w:beforeAutospacing="0" w:after="0" w:afterAutospacing="0" w:line="473" w:lineRule="atLeast"/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</w:pP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（三）新农科类项目：现代种业、智慧农业、智能农机装备、农业大数据、食品营养、休闲农业、森林康养、生态 修复、农业碳汇等领域，符合新农科建设理念和要求的项目；</w:t>
      </w:r>
    </w:p>
    <w:p w14:paraId="1E8B1FF8">
      <w:pPr>
        <w:keepNext w:val="0"/>
        <w:keepLines w:val="0"/>
        <w:widowControl/>
        <w:suppressLineNumbers w:val="0"/>
        <w:wordWrap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jc w:val="left"/>
        <w:ind w:left="0"/>
        <w:ind w:right="0"/>
        <w:ind w:firstLine="640"/>
        <w:spacing w:before="0" w:beforeAutospacing="0" w:after="0" w:afterAutospacing="0" w:line="473" w:lineRule="atLeast"/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</w:pP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（四）新文科类项目：文化教育、数字经济、金融科技、 财经、法务、融媒体、翻译、旅游休闲、动漫、文创设计与 开发、电子商务、物流、体育、非物质文化遗产保护、社会 工作、家政服务、养老服务等领域，符合新文科建设理念和 要求的项目；</w:t>
      </w:r>
    </w:p>
    <w:p w14:paraId="6EB76067">
      <w:pPr>
        <w:keepNext w:val="0"/>
        <w:keepLines w:val="0"/>
        <w:widowControl/>
        <w:suppressLineNumbers w:val="0"/>
        <w:wordWrap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jc w:val="left"/>
        <w:ind w:left="0"/>
        <w:ind w:right="0"/>
        <w:ind w:firstLine="640"/>
        <w:spacing w:before="0" w:beforeAutospacing="0" w:after="0" w:afterAutospacing="0" w:line="473" w:lineRule="atLeast"/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</w:pP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（五）“人工智能+”项目：聚焦于人工智能深度融合经济社会各领域发展、赋能千行百业智能化转型升级，符合 “人工智能+”发展理念和要求的项目；</w:t>
      </w:r>
    </w:p>
    <w:p w14:paraId="221E8344">
      <w:pPr>
        <w:keepNext w:val="0"/>
        <w:keepLines w:val="0"/>
        <w:widowControl/>
        <w:suppressLineNumbers w:val="0"/>
        <w:wordWrap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jc w:val="left"/>
        <w:ind w:left="0"/>
        <w:ind w:right="0"/>
        <w:ind w:firstLine="640"/>
        <w:spacing w:before="0" w:beforeAutospacing="0" w:after="0" w:afterAutospacing="0" w:line="473" w:lineRule="atLeast"/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</w:pP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（六）“低空经济”项目：聚焦无人机物流、低空交通服务、应急救援、智慧城市空中应用等场景，结合飞行器研发、空域管理技术或服务模式创新，推动低空资源高效开发与产业生态构建，符合国家低空经济发展战略导向的项目；</w:t>
      </w:r>
    </w:p>
    <w:p w14:paraId="5F5A6676">
      <w:pPr>
        <w:keepNext w:val="0"/>
        <w:keepLines w:val="0"/>
        <w:widowControl/>
        <w:suppressLineNumbers w:val="0"/>
        <w:wordWrap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jc w:val="left"/>
        <w:ind w:left="0"/>
        <w:ind w:right="0"/>
        <w:ind w:firstLine="640"/>
        <w:spacing w:before="0" w:beforeAutospacing="0" w:after="0" w:afterAutospacing="0" w:line="473" w:lineRule="atLeast"/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</w:pP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（七）“生物技术”项目：聚焦基因编辑、合成生物学、 细胞治疗等前沿领域，推动生物技术在医疗健康、农业育种、 生态环保等场景的创新应用，符合国家生物经济战略及生命科学产业化发展要求的项目；</w:t>
      </w:r>
    </w:p>
    <w:p w14:paraId="6B27491C">
      <w:pPr>
        <w:keepNext w:val="0"/>
        <w:keepLines w:val="0"/>
        <w:widowControl/>
        <w:suppressLineNumbers w:val="0"/>
        <w:wordWrap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jc w:val="left"/>
        <w:ind w:left="0"/>
        <w:ind w:right="0"/>
        <w:ind w:firstLine="640"/>
        <w:spacing w:before="0" w:beforeAutospacing="0" w:after="0" w:afterAutospacing="0" w:line="473" w:lineRule="atLeast"/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</w:pP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（八）“量子科技”项目：聚焦量子计算、量子通信、量子测量等方向，推动量子技术与信息安全、材料科学等领域的深度协同，符合“量子科技”发展理念和要求的项目；</w:t>
      </w:r>
    </w:p>
    <w:p w14:paraId="208AFA2D">
      <w:pPr>
        <w:keepNext w:val="0"/>
        <w:keepLines w:val="0"/>
        <w:widowControl/>
        <w:suppressLineNumbers w:val="0"/>
        <w:wordWrap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jc w:val="left"/>
        <w:ind w:left="0"/>
        <w:ind w:right="0"/>
        <w:ind w:firstLine="640"/>
        <w:spacing w:before="0" w:beforeAutospacing="0" w:after="0" w:afterAutospacing="0" w:line="473" w:lineRule="atLeast"/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</w:pP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（九）“新能源”项目：聚焦可再生能源开发、储能技术优化及能源互联网建设，支持高效清洁能源转化、智能电网升级与低碳能源系统研发，符合“双碳”目标及能源革命战略方向的项目；</w:t>
      </w:r>
    </w:p>
    <w:p w14:paraId="4B52361E">
      <w:pPr>
        <w:keepNext w:val="0"/>
        <w:keepLines w:val="0"/>
        <w:widowControl/>
        <w:suppressLineNumbers w:val="0"/>
        <w:wordWrap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jc w:val="left"/>
        <w:ind w:left="0"/>
        <w:ind w:right="0"/>
        <w:ind w:firstLine="640"/>
        <w:spacing w:before="0" w:beforeAutospacing="0" w:after="0" w:afterAutospacing="0" w:line="473" w:lineRule="atLeast"/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</w:pP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（十）“新材料”项目：聚焦新型结构材料、功能材料及复合材料研发，推动绿色制备工艺、材料基因工程与高端装备应用，符合国家战略新兴产业需求，具备技术突破性或产业化潜力的创新项目。</w:t>
      </w:r>
    </w:p>
    <w:p w14:paraId="533C6720">
      <w:pPr>
        <w:keepNext w:val="0"/>
        <w:keepLines w:val="0"/>
        <w:widowControl/>
        <w:suppressLineNumbers w:val="0"/>
        <w:wordWrap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jc w:val="left"/>
        <w:ind w:left="0"/>
        <w:ind w:right="0"/>
        <w:ind w:firstLine="0"/>
        <w:spacing w:before="0" w:beforeAutospacing="0" w:after="0" w:afterAutospacing="0" w:line="473" w:lineRule="atLeast"/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</w:pP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参赛项目团队应认真了解和把握新质生产力的内涵及要求，结合以上分类及项目实际，合理选择参赛项目类别，根据各参赛项目建设内涵和产业发展方向选择相应类型。</w:t>
      </w:r>
    </w:p>
    <w:p w14:paraId="14AE82D4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snapToGrid w:val="0"/>
        <w:textAlignment w:val="auto"/>
        <w:ind w:firstLine="640"/>
        <w:pageBreakBefore w:val="0"/>
        <w:spacing w:line="339" w:lineRule="auto"/>
        <w:rPr>
          <w:rFonts w:ascii="Times New Roman" w:cs="Times New Roman" w:eastAsia="黑体" w:hAnsi="Times New Roman" w:hint="default"/>
          <w:sz w:val="32"/>
          <w:szCs w:val="32"/>
        </w:rPr>
      </w:pPr>
      <w:r>
        <w:rPr>
          <w:rFonts w:ascii="Times New Roman" w:cs="Times New Roman" w:eastAsia="黑体" w:hAnsi="Times New Roman" w:hint="default"/>
          <w:sz w:val="32"/>
          <w:szCs w:val="32"/>
        </w:rPr>
        <w:t>二、参赛方式和要求</w:t>
      </w:r>
    </w:p>
    <w:p w14:paraId="1F543A4D">
      <w:pPr>
        <w:keepNext w:val="0"/>
        <w:keepLines w:val="0"/>
        <w:widowControl/>
        <w:suppressLineNumbers w:val="0"/>
        <w:wordWrap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jc w:val="left"/>
        <w:ind w:left="0"/>
        <w:ind w:right="0"/>
        <w:ind w:firstLine="640"/>
        <w:spacing w:before="0" w:beforeAutospacing="0" w:after="0" w:afterAutospacing="0" w:line="473" w:lineRule="atLeast"/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</w:pP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本赛道以团队为单位报名参赛。允许跨校组建参赛团队，每个团队的成员不少于3人，不多于15人（含团队负责人），须为项目的实际核心成员。参赛团队所报参赛项目，须为本团队策划或经营的项目，不得借用他人项目参赛。</w:t>
      </w:r>
    </w:p>
    <w:p w14:paraId="1D7ACC97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snapToGrid w:val="0"/>
        <w:textAlignment w:val="auto"/>
        <w:ind w:firstLine="640"/>
        <w:pageBreakBefore w:val="0"/>
        <w:spacing w:line="339" w:lineRule="auto"/>
        <w:rPr>
          <w:rFonts w:ascii="Times New Roman" w:cs="Times New Roman" w:eastAsia="黑体" w:hAnsi="Times New Roman" w:hint="default"/>
          <w:sz w:val="32"/>
          <w:szCs w:val="32"/>
        </w:rPr>
      </w:pPr>
      <w:r>
        <w:rPr>
          <w:rFonts w:ascii="Times New Roman" w:cs="Times New Roman" w:eastAsia="黑体" w:hAnsi="Times New Roman" w:hint="default"/>
          <w:sz w:val="32"/>
          <w:szCs w:val="32"/>
        </w:rPr>
        <w:t>三、参赛组别和对象</w:t>
      </w:r>
    </w:p>
    <w:p w14:paraId="773217ED">
      <w:pPr>
        <w:keepNext w:val="0"/>
        <w:keepLines w:val="0"/>
        <w:widowControl/>
        <w:suppressLineNumbers w:val="0"/>
        <w:wordWrap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jc w:val="left"/>
        <w:ind w:left="0"/>
        <w:ind w:right="0"/>
        <w:ind w:firstLine="640"/>
        <w:spacing w:before="0" w:beforeAutospacing="0" w:after="0" w:afterAutospacing="0" w:line="473" w:lineRule="atLeast"/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</w:pP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  <w:t>根据参赛申报人所处学习阶段，项目分为本科生组、研 究生组。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我校目前只涉及本科组，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  <w:t>内设创意组、创业组，并按照新工科、新医科、新农科、新文科、人工智能+、低空经济、生物技术、量子科技、新能源、新材料设置参赛项目类型。具体参赛条件如下：</w:t>
      </w:r>
    </w:p>
    <w:p w14:paraId="63C0CDCE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snapToGrid w:val="0"/>
        <w:textAlignment w:val="auto"/>
        <w:ind w:firstLine="643"/>
        <w:pageBreakBefore w:val="0"/>
        <w:spacing w:line="339" w:lineRule="auto"/>
        <w:rPr>
          <w:bCs/>
          <w:b/>
          <w:rFonts w:ascii="Times New Roman" w:cs="Times New Roman" w:eastAsia="楷体" w:hAnsi="Times New Roman" w:hint="default"/>
          <w:sz w:val="32"/>
          <w:szCs w:val="32"/>
        </w:rPr>
      </w:pPr>
      <w:r>
        <w:rPr>
          <w:bCs/>
          <w:b/>
          <w:rFonts w:ascii="Times New Roman" w:cs="Times New Roman" w:eastAsia="楷体" w:hAnsi="Times New Roman" w:hint="default"/>
          <w:sz w:val="32"/>
          <w:szCs w:val="32"/>
        </w:rPr>
        <w:t>（一）本科生组</w:t>
      </w:r>
    </w:p>
    <w:p w14:paraId="65C2D12C">
      <w:pPr>
        <w:keepNext w:val="0"/>
        <w:keepLines w:val="0"/>
        <w:widowControl/>
        <w:suppressLineNumbers w:val="0"/>
        <w:wordWrap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jc w:val="left"/>
        <w:ind w:left="0"/>
        <w:ind w:right="0"/>
        <w:ind w:firstLine="640"/>
        <w:spacing w:before="0" w:beforeAutospacing="0" w:after="0" w:afterAutospacing="0" w:line="473" w:lineRule="atLeast"/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</w:pP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  <w:t>1.创意组</w:t>
      </w:r>
    </w:p>
    <w:p w14:paraId="7E9F705C">
      <w:pPr>
        <w:keepNext w:val="0"/>
        <w:keepLines w:val="0"/>
        <w:widowControl/>
        <w:suppressLineNumbers w:val="0"/>
        <w:wordWrap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jc w:val="left"/>
        <w:ind w:left="0"/>
        <w:ind w:right="0"/>
        <w:ind w:firstLine="640"/>
        <w:spacing w:before="0" w:beforeAutospacing="0" w:after="0" w:afterAutospacing="0" w:line="473" w:lineRule="atLeast"/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</w:pP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（1）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  <w:t>参赛项目具有较好的创意和较为成型的产品原型或服务模式，在大赛通知下发之日前尚未完成工商等各类登记注册。</w:t>
      </w:r>
    </w:p>
    <w:p w14:paraId="6D586955">
      <w:pPr>
        <w:keepNext w:val="0"/>
        <w:keepLines w:val="0"/>
        <w:widowControl/>
        <w:suppressLineNumbers w:val="0"/>
        <w:wordWrap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jc w:val="left"/>
        <w:ind w:left="0"/>
        <w:ind w:right="0"/>
        <w:ind w:firstLine="640"/>
        <w:spacing w:before="0" w:beforeAutospacing="0" w:after="0" w:afterAutospacing="0" w:line="473" w:lineRule="atLeast"/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</w:pP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（2）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  <w:t>参赛申报人须为项目负责人，项目负责人及成员均须为普通高等学校全日制在校本专科生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（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  <w:t>不含在职教育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）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  <w:t>。</w:t>
      </w:r>
    </w:p>
    <w:p w14:paraId="164CF5A9">
      <w:pPr>
        <w:keepNext w:val="0"/>
        <w:keepLines w:val="0"/>
        <w:widowControl/>
        <w:suppressLineNumbers w:val="0"/>
        <w:wordWrap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jc w:val="left"/>
        <w:ind w:left="0"/>
        <w:ind w:right="0"/>
        <w:ind w:firstLine="640"/>
        <w:spacing w:before="0" w:beforeAutospacing="0" w:after="0" w:afterAutospacing="0" w:line="473" w:lineRule="atLeast"/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</w:pP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（3）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  <w:t>学校科技成果转化项目不能参加本组比赛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（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  <w:t>科技成果的完成人、所有人中参赛申报人排名第一的除外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）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  <w:t>。</w:t>
      </w:r>
    </w:p>
    <w:p w14:paraId="27C8967A">
      <w:pPr>
        <w:keepNext w:val="0"/>
        <w:keepLines w:val="0"/>
        <w:widowControl/>
        <w:suppressLineNumbers w:val="0"/>
        <w:wordWrap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jc w:val="left"/>
        <w:ind w:left="0"/>
        <w:ind w:right="0"/>
        <w:ind w:firstLine="640"/>
        <w:spacing w:before="0" w:beforeAutospacing="0" w:after="0" w:afterAutospacing="0" w:line="473" w:lineRule="atLeast"/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</w:pP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  <w:t>2.创业组</w:t>
      </w:r>
    </w:p>
    <w:p w14:paraId="1328043A">
      <w:pPr>
        <w:keepNext w:val="0"/>
        <w:keepLines w:val="0"/>
        <w:widowControl/>
        <w:suppressLineNumbers w:val="0"/>
        <w:wordWrap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jc w:val="left"/>
        <w:ind w:left="0"/>
        <w:ind w:right="0"/>
        <w:ind w:firstLine="640"/>
        <w:spacing w:before="0" w:beforeAutospacing="0" w:after="0" w:afterAutospacing="0" w:line="473" w:lineRule="atLeast"/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</w:pP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（1）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  <w:t>参赛项目须已完成工商等各类登记注册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（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  <w:t>在大赛通知下发之日前注册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）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  <w:t>。</w:t>
      </w:r>
    </w:p>
    <w:p w14:paraId="01B23338">
      <w:pPr>
        <w:keepNext w:val="0"/>
        <w:keepLines w:val="0"/>
        <w:widowControl/>
        <w:suppressLineNumbers w:val="0"/>
        <w:wordWrap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jc w:val="left"/>
        <w:ind w:left="0"/>
        <w:ind w:right="0"/>
        <w:ind w:firstLine="640"/>
        <w:spacing w:before="0" w:beforeAutospacing="0" w:after="0" w:afterAutospacing="0" w:line="473" w:lineRule="atLeast"/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</w:pP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（2）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  <w:t>参赛申报人须为项目负责人且为参赛企业法定代表人，须为普通高等学校全日制在校本专科生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（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  <w:t>不含在职教育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），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  <w:t>或毕业5年以内的全日制本专科学生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（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  <w:t>即2020年之后的毕业生，不含在职教育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）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  <w:t>。企业法定代表人在大赛通知发布之日后进行变更的不予认可。</w:t>
      </w:r>
    </w:p>
    <w:p w14:paraId="08D495AB">
      <w:pPr>
        <w:keepNext w:val="0"/>
        <w:keepLines w:val="0"/>
        <w:widowControl/>
        <w:suppressLineNumbers w:val="0"/>
        <w:wordWrap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jc w:val="left"/>
        <w:ind w:left="0"/>
        <w:ind w:right="0"/>
        <w:ind w:firstLine="640"/>
        <w:spacing w:before="0" w:beforeAutospacing="0" w:after="0" w:afterAutospacing="0" w:line="473" w:lineRule="atLeast"/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</w:pP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（3）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  <w:t>项目的股权结构中，企业法定代表人的股权不得 少于10%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，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  <w:t>参赛团队成员股权合计不得少于1/3。</w:t>
      </w:r>
    </w:p>
    <w:p w14:paraId="4A3E2CF8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snapToGrid w:val="0"/>
        <w:textAlignment w:val="auto"/>
        <w:ind w:firstLine="640"/>
        <w:pageBreakBefore w:val="0"/>
        <w:spacing w:line="339" w:lineRule="auto"/>
        <w:rPr>
          <w:rFonts w:ascii="Times New Roman" w:cs="Times New Roman" w:eastAsia="黑体" w:hAnsi="Times New Roman" w:hint="default"/>
          <w:sz w:val="32"/>
          <w:szCs w:val="32"/>
        </w:rPr>
      </w:pPr>
      <w:r>
        <w:rPr>
          <w:rFonts w:ascii="Times New Roman" w:cs="Times New Roman" w:eastAsia="黑体" w:hAnsi="Times New Roman" w:hint="default"/>
          <w:sz w:val="32"/>
          <w:szCs w:val="32"/>
        </w:rPr>
        <w:t>四、奖项设置</w:t>
      </w:r>
    </w:p>
    <w:p w14:paraId="10EC70BD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snapToGrid w:val="0"/>
        <w:textAlignment w:val="auto"/>
        <w:ind w:firstLine="640"/>
        <w:pageBreakBefore w:val="0"/>
        <w:spacing w:line="339" w:lineRule="auto"/>
        <w:rPr>
          <w:rFonts w:ascii="Times New Roman" w:cs="Times New Roman" w:eastAsia="黑体" w:hAnsi="Times New Roman" w:hint="default"/>
          <w:sz w:val="32"/>
          <w:szCs w:val="32"/>
        </w:rPr>
      </w:pP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校级奖项参照通知正文。</w:t>
      </w:r>
    </w:p>
    <w:p w14:paraId="6B02A333">
      <w:pPr>
        <w:keepNext w:val="0"/>
        <w:keepLines w:val="0"/>
        <w:widowControl/>
        <w:suppressLineNumbers w:val="0"/>
        <w:wordWrap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</w:pBdr>
        <w:shd w:fill="FFFFFF" w:val="clear"/>
        <w:jc w:val="left"/>
        <w:ind w:left="0"/>
        <w:ind w:right="0"/>
        <w:ind w:firstLine="640"/>
        <w:spacing w:before="0" w:beforeAutospacing="0" w:after="0" w:afterAutospacing="0" w:line="473" w:lineRule="atLeast"/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</w:pPr>
      <w:bookmarkStart w:id="0" w:name="_GoBack"/>
      <w:bookmarkEnd w:id="0"/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  <w:t>省级复赛本赛道设金奖1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7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  <w:t>0个左右、银奖3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80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  <w:t>个左右、铜奖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eastAsia"/>
          <w:sz w:val="32"/>
          <w:szCs w:val="32"/>
        </w:rPr>
        <w:t>550</w:t>
      </w:r>
      <w:r>
        <w:rPr>
          <w:kern w:val="0"/>
          <w:lang w:val="en-US" w:eastAsia="zh-CN" w:bidi="ar"/>
          <w:color w:val="000000"/>
          <w:rFonts w:ascii="仿宋_GB2312" w:cs="仿宋_GB2312" w:eastAsia="仿宋_GB2312" w:hAnsi="仿宋_GB2312" w:hint="default"/>
          <w:sz w:val="32"/>
          <w:szCs w:val="32"/>
        </w:rPr>
        <w:t>个左右，奖项将面向我省重大战略、重点产业、重要行业需求的项目倾斜。获奖项目由大赛组委会颁发获奖证书。</w:t>
      </w:r>
    </w:p>
    <w:p w14:paraId="5F4F0B0D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snapToGrid w:val="0"/>
        <w:textAlignment w:val="auto"/>
        <w:ind w:firstLine="420"/>
        <w:pageBreakBefore w:val="0"/>
        <w:spacing w:line="339" w:lineRule="auto"/>
        <w:rPr>
          <w:highlight w:val="yellow"/>
        </w:rPr>
      </w:pPr>
    </w:p>
    <w:sectPr>
      <w:docGrid w:type="lines" w:linePitch="312" w:charSpace="0"/>
      <w:pgSz w:w="11906" w:h="16838"/>
      <w:pgMar w:left="1800" w:right="1800" w:top="1440" w:bottom="1440" w:header="851" w:footer="992" w:gutter="0"/>
      <w:cols w:num="1" w:space="425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5D8A32-C1DD-4A91-97F9-01C1CD96E2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  <w:embedRegular r:id="rId2" w:fontKey="{263A65B0-9AC1-4380-98A8-378D1B236E41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9868637F-C3FB-42ED-9459-CBD904B7955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D5A129B-5F08-4BDB-BB82-5EE4A196406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C888EF9-5D68-47D6-B843-521A138E37ED}"/>
  </w:font>
  <w:font w:name="Calibri Light"/>
  <w:font w:name="Cambria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>
        <w:rFonts w:ascii="Wingdings" w:hAnsi="Wingdings"/>
      </w:rPr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p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mMzU1MGVlYjZhYTYwZjdlMjA4ZDk5MWFjYTVjZjEifQ=="/>
    <w:docVar w:name="KSO_WPS_MARK_KEY" w:val="0dd917f0-80cb-4d4a-9f9d-50297e44a0bc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rsids>
    <w:rsidRoot val="00000000"/>
    <w:rsid val="085A5FF7"/>
    <w:rsid val="0EAC6E54"/>
    <w:rsid val="11BF2D4A"/>
    <w:rsid val="13F21D25"/>
    <w:rsid val="18A41245"/>
    <w:rsid val="19295265"/>
    <w:rsid val="19CA1A61"/>
    <w:rsid val="1E05210A"/>
    <w:rsid val="24653902"/>
    <w:rsid val="25007E14"/>
    <w:rsid val="2B0C214E"/>
    <w:rsid val="2E620EB2"/>
    <w:rsid val="3196159F"/>
    <w:rsid val="37E646BB"/>
    <w:rsid val="38FB46EE"/>
    <w:rsid val="3D27303A"/>
    <w:rsid val="3D6B034C"/>
    <w:rsid val="42426BD9"/>
    <w:rsid val="4F527EEF"/>
    <w:rsid val="51F021AD"/>
    <w:rsid val="62B7401D"/>
    <w:rsid val="65F5666B"/>
    <w:rsid val="663E2AA5"/>
    <w:rsid val="663F2D8E"/>
    <w:rsid val="6BD3071E"/>
    <w:rsid val="6C276EB4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p14">
  <w:docDefaults>
    <w:rPrDefault>
      <w:rPr>
        <w:rFonts w:ascii="Times New Roman" w:cs="Times New Roman" w:eastAsia="宋体" w:hAnsi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lang w:val="en-US" w:eastAsia="zh-CN" w:bidi="ar-SA"/>
      <w:rFonts w:ascii="Calibri" w:hAnsiTheme="minorHAnsi" w:eastAsiaTheme="minorEastAsia" w:cstheme="minorBidi"/>
      <w:sz w:val="21"/>
      <w:szCs w:val="24"/>
    </w:rPr>
  </w:style>
  <w:style w:type="paragraph" w:styleId="2">
    <w:name w:val="Heading 4"/>
    <w:qFormat/>
    <w:basedOn w:val="1"/>
    <w:next w:val="1"/>
    <w:uiPriority w:val="0"/>
    <w:pPr>
      <w:keepNext/>
      <w:keepLines/>
      <w:outlineLvl w:val="3"/>
      <w:jc w:val="left"/>
    </w:pPr>
    <w:rPr>
      <w:b/>
      <w:rFonts w:ascii="Arial" w:hAnsi="Arial"/>
      <w:sz w:val="28"/>
    </w:rPr>
  </w:style>
  <w:style w:type="character" w:default="1" w:styleId="6">
    <w:name w:val="Default Paragraph Font"/>
    <w:qFormat/>
    <w:semiHidden/>
    <w:uiPriority w:val="0"/>
  </w:style>
  <w:style w:type="table" w:default="1" w:styleId="5">
    <w:name w:val="Normal Table"/>
    <w:qFormat/>
    <w:tblPr>
      <w:tblCellMar>
        <w:top w:w="0" w:type="dxa"/>
        <w:left w:w="108" w:type="dxa"/>
        <w:bottom w:w="0" w:type="dxa"/>
        <w:right w:w="108" w:type="dxa"/>
      </w:tblCellMar>
    </w:tblPr>
    <w:semiHidden/>
    <w:uiPriority w:val="0"/>
  </w:style>
  <w:style w:type="paragraph" w:styleId="3">
    <w:name w:val="footer"/>
    <w:qFormat/>
    <w:basedOn w:val="1"/>
    <w:unhideWhenUsed/>
    <w:uiPriority w:val="99"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qFormat/>
    <w:basedOn w:val="1"/>
    <w:unhideWhenUsed/>
    <w:uiPriority w:val="99"/>
    <w:pPr>
      <w:snapToGrid w:val="0"/>
      <w:pBdr>
        <w:bottom w:val="single" w:sz="6" w:color="auto" w:space="1"/>
      </w:pBdr>
      <w:jc w:val="center"/>
      <w:tabs>
        <w:tab w:val="center" w:pos="4153"/>
        <w:tab w:val="right" w:pos="8306"/>
      </w:tabs>
    </w:pPr>
    <w:rPr>
      <w:sz w:val="18"/>
      <w:szCs w:val="18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_rels/document.xml.rels><?xml version="1.0" encoding="UTF-8" standalone="yes"?>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numbering" Target="numbering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1220</Words>
  <Characters>1227</Characters>
  <Lines>0</Lines>
  <Paragraphs>0</Paragraphs>
  <TotalTime>1</TotalTime>
  <ScaleCrop>false</ScaleCrop>
  <LinksUpToDate>false</LinksUpToDate>
  <CharactersWithSpaces>1246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2022-04-15T02:40:00Z</dcterms:created>
  <dc:creator>86150</dc:creator>
  <cp:lastModifiedBy>rainy@润</cp:lastModifiedBy>
  <dcterms:modified xsi:type="dcterms:W3CDTF">2025-05-23T06:43:35Z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59D0B60CEDCD424BAFC855D44F64F5EA</vt:lpwstr>
  </property>
  <property fmtid="{D5CDD505-2E9C-101B-9397-08002B2CF9AE}" pid="4" name="commondata">
    <vt:lpwstr>eyJoZGlkIjoiZTJmMzU1MGVlYjZhYTYwZjdlMjA4ZDk5MWFjYTVjZjEifQ==</vt:lpwstr>
  </property>
  <property fmtid="{D5CDD505-2E9C-101B-9397-08002B2CF9AE}" pid="5" name="KSOTemplateDocerSaveRecord">
    <vt:lpwstr>eyJoZGlkIjoiZTJmMzU1MGVlYjZhYTYwZjdlMjA4ZDk5MWFjYTVjZjEiLCJ1c2VySWQiOiIxMTYwNjc1ODUyIn0=</vt:lpwstr>
  </property>
</Properties>
</file>