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附件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40"/>
          <w:szCs w:val="40"/>
          <w:lang w:val="en-US" w:eastAsia="zh-CN" w:bidi="ar"/>
        </w:rPr>
        <w:t>中国国际大学生创新大赛（2024</w:t>
      </w: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40"/>
          <w:szCs w:val="40"/>
          <w:lang w:val="en-US" w:eastAsia="zh-CN" w:bidi="ar"/>
        </w:rPr>
        <w:t>） “青年红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40"/>
          <w:szCs w:val="40"/>
          <w:lang w:val="en-US" w:eastAsia="zh-CN" w:bidi="ar"/>
        </w:rPr>
        <w:t>色筑梦之旅”赛道方案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440" w:firstLineChars="200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default" w:ascii="Verdana" w:hAnsi="Verdana" w:eastAsia="宋体" w:cs="Verdana"/>
          <w:b w:val="0"/>
          <w:bCs w:val="0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      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参加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“青年红色筑梦之旅”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活动的项目，符合大赛参赛要求的，可自主选择参加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“青年红色筑梦之旅”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赛道。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3" w:firstLineChars="200"/>
        <w:textAlignment w:val="baseline"/>
        <w:rPr>
          <w:rFonts w:hint="default" w:ascii="Times New Roman" w:hAnsi="Times New Roman" w:eastAsia="楷体_GB2312" w:cs="Times New Roman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000000"/>
          <w:kern w:val="0"/>
          <w:sz w:val="32"/>
          <w:szCs w:val="32"/>
        </w:rPr>
        <w:t>（一）参赛项目要求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1.参加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“青年红色筑梦之旅”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赛道的项目应符合大赛参赛项目要求，同时在推进农业农村、城乡社区经济社会发展等方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面具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有创新性、实效性和可持续性。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2.以团队为单位报名参赛。允许跨校组建团队，每个团队的参赛成员不少于3人，不多于15人（含团队负责人），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6"/>
        </w:rPr>
        <w:t>须为项目的实际核心成员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。参赛团队所报参赛创业项目，须为本团队策划或经营的项目，不得借用他人项目参赛。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3.参赛申报人须为项目负责人，须为普通高等学校全日制在校生（包括本专科生、研究生，不含在职教育），或毕业5年以内的全日制学生（即2019年之后的毕业生，不含在职教育）；国家开放大学学生（仅限学历教育）。企业法定代表人在大赛通知发布之日后进行变更的不予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3" w:firstLineChars="200"/>
        <w:textAlignment w:val="baseline"/>
        <w:rPr>
          <w:rFonts w:hint="default" w:ascii="Times New Roman" w:hAnsi="Times New Roman" w:eastAsia="楷体_GB2312" w:cs="Times New Roman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000000"/>
          <w:kern w:val="0"/>
          <w:sz w:val="32"/>
          <w:szCs w:val="32"/>
        </w:rPr>
        <w:t>（二）参赛组别和对象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参加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“青年红色筑梦之旅”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赛道的项目，须为参加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“青年红色筑梦之旅”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活动的项目。否则一经发现，取消参赛资格。根据项目性质和特点，分为公益组、创意组、创业组。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1.公益组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（1）参赛项目不以营利为目标，积极弘扬公益精神，在公益服务领域具有较好的创意、产品或服务模式的创业计划和实践。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（2）参赛申报主体为独立的公益项目或社会组织，注册或未注册成立公益机构（或社会组织）的项目均可参赛。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2.创意组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baseline"/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（1）参赛项目基于专业和学科背景或相关资源，解决农业农村和城乡社区发展面临的主要问题，助力乡村振兴和社区治理，推动经济价值和社会价值的共同发展。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baseline"/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（2）参赛项目在大赛通知下发之日前尚未完成工商等各类登记注册。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3.创业组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baseline"/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（1）参赛项目以商业手段解决农业农村和城乡社区发展面临的主要问题、助力乡村振兴和社区治理，实现经济价值和社会价值的共同发展，推动共同富裕。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baseline"/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（2）参赛项目在大赛通知下发之日前已完成工商等各类登记注册，项目负责人须为法定代表人。项目的股权结构中，企业法定代表人的股权不得少于10%，参赛成员股权合计不得少于1/3。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3" w:firstLineChars="200"/>
        <w:textAlignment w:val="baseline"/>
        <w:rPr>
          <w:rFonts w:hint="default" w:ascii="Times New Roman" w:hAnsi="Times New Roman" w:eastAsia="楷体_GB2312" w:cs="Times New Roman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000000"/>
          <w:kern w:val="0"/>
          <w:sz w:val="32"/>
          <w:szCs w:val="32"/>
        </w:rPr>
        <w:t>（三）奖项设置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baseline"/>
        <w:rPr>
          <w:rFonts w:hint="default" w:ascii="Times New Roman" w:hAnsi="Times New Roman" w:eastAsia="楷体_GB2312" w:cs="Times New Roman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校级奖项参照通知正文。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省级复赛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本赛道设置金奖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个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左右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、银奖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125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个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左右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、铜奖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250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个。获奖项目由大赛组委会颁发获奖证书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mMzU1MGVlYjZhYTYwZjdlMjA4ZDk5MWFjYTVjZjEifQ=="/>
  </w:docVars>
  <w:rsids>
    <w:rsidRoot w:val="00000000"/>
    <w:rsid w:val="0B776212"/>
    <w:rsid w:val="0EAC6E54"/>
    <w:rsid w:val="0F485DAA"/>
    <w:rsid w:val="16A62BDA"/>
    <w:rsid w:val="1920337E"/>
    <w:rsid w:val="1E05210A"/>
    <w:rsid w:val="1F5C3241"/>
    <w:rsid w:val="1F73481E"/>
    <w:rsid w:val="25007E14"/>
    <w:rsid w:val="254F010E"/>
    <w:rsid w:val="25BE26E0"/>
    <w:rsid w:val="26DC5C3A"/>
    <w:rsid w:val="286A7838"/>
    <w:rsid w:val="2E351D01"/>
    <w:rsid w:val="2E620EB2"/>
    <w:rsid w:val="30865C5A"/>
    <w:rsid w:val="32A13D8B"/>
    <w:rsid w:val="38FB46EE"/>
    <w:rsid w:val="3B577473"/>
    <w:rsid w:val="62F01836"/>
    <w:rsid w:val="663E2AA5"/>
    <w:rsid w:val="68D1216C"/>
    <w:rsid w:val="6BD3071E"/>
    <w:rsid w:val="76546C5B"/>
    <w:rsid w:val="765D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keepNext/>
      <w:keepLines/>
      <w:jc w:val="left"/>
      <w:outlineLvl w:val="3"/>
    </w:pPr>
    <w:rPr>
      <w:rFonts w:ascii="Arial" w:hAnsi="Arial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2022-04-15T02:40:00Z</dcterms:created>
  <dc:creator>86150</dc:creator>
  <cp:lastModifiedBy>rainy@润</cp:lastModifiedBy>
  <dcterms:modified xsi:type="dcterms:W3CDTF">2024-05-22T06:29:14Z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D4D5903043314F2EBC0ABE93CC9168C0</vt:lpwstr>
  </property>
  <property fmtid="{D5CDD505-2E9C-101B-9397-08002B2CF9AE}" pid="4" name="commondata">
    <vt:lpwstr>eyJoZGlkIjoiZTJmMzU1MGVlYjZhYTYwZjdlMjA4ZDk5MWFjYTVjZjEifQ==</vt:lpwstr>
  </property>
</Properties>
</file>